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2" w:rsidRDefault="00F85372" w:rsidP="00F85372">
      <w:pPr>
        <w:pStyle w:val="font8"/>
        <w:jc w:val="both"/>
        <w:rPr>
          <w:rStyle w:val="color2"/>
        </w:rPr>
      </w:pPr>
      <w:proofErr w:type="gramStart"/>
      <w:r>
        <w:rPr>
          <w:rStyle w:val="color2"/>
        </w:rPr>
        <w:t>ПРИНЯТ</w:t>
      </w:r>
      <w:proofErr w:type="gramEnd"/>
      <w:r>
        <w:rPr>
          <w:rStyle w:val="color2"/>
        </w:rPr>
        <w:t xml:space="preserve">                                                                               УТВЕРЖДЕНО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Общим собранием коллектива                                            Заведующий МБДОУ детским       МБДОУ детского сада № 26                                                        садом  № 26                     «____»____________2014г.                                                  </w:t>
      </w:r>
      <w:proofErr w:type="spellStart"/>
      <w:r>
        <w:rPr>
          <w:rStyle w:val="color2"/>
        </w:rPr>
        <w:t>______________Леонтьева</w:t>
      </w:r>
      <w:proofErr w:type="spellEnd"/>
      <w:r>
        <w:rPr>
          <w:rStyle w:val="color2"/>
        </w:rPr>
        <w:t xml:space="preserve"> Л С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     </w:t>
      </w:r>
    </w:p>
    <w:p w:rsidR="00F85372" w:rsidRDefault="00F85372" w:rsidP="00F85372">
      <w:pPr>
        <w:pStyle w:val="font8"/>
        <w:jc w:val="center"/>
      </w:pPr>
      <w:r>
        <w:rPr>
          <w:rStyle w:val="color2"/>
          <w:b/>
          <w:bCs/>
        </w:rPr>
        <w:t> ПОЛОЖЕНИЕ</w:t>
      </w:r>
    </w:p>
    <w:p w:rsidR="00F85372" w:rsidRDefault="00F85372" w:rsidP="00F85372">
      <w:pPr>
        <w:pStyle w:val="font8"/>
        <w:jc w:val="center"/>
      </w:pPr>
      <w:r>
        <w:rPr>
          <w:rStyle w:val="color2"/>
          <w:b/>
          <w:bCs/>
        </w:rPr>
        <w:t> О Муниципальном бюджетном дошкольном образовательном учреждении детском саде № 26</w:t>
      </w:r>
    </w:p>
    <w:p w:rsidR="00F85372" w:rsidRDefault="00F85372" w:rsidP="00F85372">
      <w:pPr>
        <w:pStyle w:val="font8"/>
        <w:jc w:val="center"/>
      </w:pPr>
      <w:r>
        <w:rPr>
          <w:rStyle w:val="color2"/>
          <w:b/>
          <w:bCs/>
        </w:rPr>
        <w:t> станицы Варениковской муниципального образования Крымский район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    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     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 1.  Общие положения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1. 1. Настоящее положение регулирует деятельность Муниципального бюджетного дошкольного образовательного учреждения детского сада № 26 станицы Варениковской муниципального образования Крымский район.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1.2.   реализует основную общеобразовательную программу дошкольного образования, а также осуществляет присмотр и уход за детьми.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 xml:space="preserve">1.3. Дошкольное образовательное учреждение обеспечивает воспитание, обучение и развитие, а также присмотр, уход и оздоровление воспитанников в возрасте </w:t>
      </w:r>
      <w:proofErr w:type="gramStart"/>
      <w:r>
        <w:rPr>
          <w:rStyle w:val="color2"/>
        </w:rPr>
        <w:t>от</w:t>
      </w:r>
      <w:proofErr w:type="gramEnd"/>
      <w:r>
        <w:rPr>
          <w:rStyle w:val="color2"/>
        </w:rPr>
        <w:t xml:space="preserve">  до ухода в школу.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 1.4.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2. Основными задачами дошкольного образовательного учреждения являются: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охрана жизни и укрепление физического и психического здоровья воспитанников;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обеспечение познавательно-речевого, социально-личностного, художественно-эстетического и физического развития воспитанников;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взаимодействие с семьями воспитанников для обеспечения полноценного развития детей;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lastRenderedPageBreak/>
        <w:t>• оказание консультативной и методической помощи родителям (законным представителям) по вопросам воспитания, обучения и развития детей.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 Организация образовательного процесса.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 xml:space="preserve"> 3.1. МБДОУ детский сад № 26 реализует основную общеобразовательную программу дошкольного образования в группах </w:t>
      </w:r>
      <w:proofErr w:type="spellStart"/>
      <w:r>
        <w:rPr>
          <w:rStyle w:val="color2"/>
        </w:rPr>
        <w:t>общеразвивающей</w:t>
      </w:r>
      <w:proofErr w:type="spellEnd"/>
      <w:r>
        <w:rPr>
          <w:rStyle w:val="color2"/>
        </w:rPr>
        <w:t xml:space="preserve"> направленности;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3.2.  Основной структурной единицей дошкольного образовательного учреждения является группа воспитанников дошкольного возраста (далее - группа).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3.3. В группах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3.4. При необходимости в МБДОУ детском саду № 26 могут быть организованы: 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навыков; 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3.5. Группы различаются также по времени пребывания воспитанников и функционируют в режиме: полного дня (10,5-часового пребывания);  продленного дня (12-часового пребывания); кратковременного пребывания (от 3 до 5 часов в день). Группы функционируют в режиме 5-дневной  недели. 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3.6.Дошкольное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3.7. Язык (языки), на котором (которых) ведется обучение и воспитание в дошкольном образовательном учреждении, определяется учредителем и  Уставом.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3.8.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 xml:space="preserve">3.9. Дошкольное образовательное учреждение несет в установленном законодательством Российской Федерации порядке ответственность </w:t>
      </w:r>
      <w:proofErr w:type="gramStart"/>
      <w:r>
        <w:rPr>
          <w:rStyle w:val="color2"/>
        </w:rPr>
        <w:t>за</w:t>
      </w:r>
      <w:proofErr w:type="gramEnd"/>
      <w:r>
        <w:rPr>
          <w:rStyle w:val="color2"/>
        </w:rPr>
        <w:t>: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невыполнение функций, отнесенных к его компетенции;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lastRenderedPageBreak/>
        <w:t>• реализацию не в полном объеме основной общеобразовательной программы дошкольного образования; качество образования своих воспитанников;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жизнь и здоровье воспитанников и работников дошкольного образовательного учреждения во время образовательного процесса;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нарушение прав и свобод воспитанников и работников дошкольного образовательного учреждения;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иные действия, предусмотренные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3.10.    В дошкольном образовательном учреждении не допускаются создание     и деятельность организационных структур политических партий, общественно-политических и религиозных движений и организаций (объединений). В ДОУ образование носит светский характер.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 Организация деятельности дошкольного образовательного учреждения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4.1.  Дошкольное образовательное учреждение создается учредителем и регистрируется в порядке, установленном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4.2.  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4.3. 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4.4.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4.5.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4.6.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 xml:space="preserve">4.7.  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</w:t>
      </w:r>
      <w:r>
        <w:rPr>
          <w:rStyle w:val="color2"/>
        </w:rPr>
        <w:lastRenderedPageBreak/>
        <w:t>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4.8. Платные образовательные услуги не могут быть оказаны взамен и в рамках основной образовательной деятельности, финансируемой учредителем.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4.9.  Режим работы дошкольного образовательного учреждения и длительность пребывания в нем воспитанников определяются Уставом учреждения.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5. Организация питания в дошкольном образовательном учреждении возлагается на дошкольное образовательное учреждение.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6.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6.2. 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7.   Комплектование дошкольного образовательного учреждения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7.1.  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7.2. В дошкольное образовательное учреждение принимаются дети в возрасте от 1,5 до 7 лет.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7.3.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7.4. Количество и соотношение возрастных групп детей в дошкольном образовательном учреждении определяется учредителем.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8. Участники образовательного процесса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lastRenderedPageBreak/>
        <w:t>8.1.  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8.2.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8.3.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 xml:space="preserve">8.4.  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 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8.5.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8.6. Порядок комплектования персонала дошкольного образовательного учреждения регламентируется его Уставом.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8.7.  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8.8. К педагогической деятельности не допускаются лица: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лишенные права заниматься педагогической деятельностью в соответствии с вступившим в законную силу приговором суда;</w:t>
      </w:r>
    </w:p>
    <w:p w:rsidR="00F85372" w:rsidRDefault="00F85372" w:rsidP="00F85372">
      <w:pPr>
        <w:pStyle w:val="font8"/>
        <w:jc w:val="both"/>
      </w:pPr>
      <w:proofErr w:type="gramStart"/>
      <w:r>
        <w:rPr>
          <w:rStyle w:val="color2"/>
        </w:rPr>
        <w:t>•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Style w:val="color2"/>
        </w:rPr>
        <w:t xml:space="preserve"> общественной безопасности; </w:t>
      </w:r>
    </w:p>
    <w:p w:rsidR="00F85372" w:rsidRDefault="00F85372" w:rsidP="00F85372">
      <w:pPr>
        <w:pStyle w:val="font8"/>
        <w:jc w:val="both"/>
      </w:pPr>
      <w:proofErr w:type="gramStart"/>
      <w:r>
        <w:rPr>
          <w:rStyle w:val="color2"/>
        </w:rPr>
        <w:t>• имеющие неснятую или непогашенную судимость за умышленные тяжкие и особо тяжкие преступления; </w:t>
      </w:r>
      <w:proofErr w:type="gramEnd"/>
    </w:p>
    <w:p w:rsidR="00F85372" w:rsidRDefault="00F85372" w:rsidP="00F85372">
      <w:pPr>
        <w:pStyle w:val="font8"/>
        <w:jc w:val="both"/>
      </w:pPr>
      <w:r>
        <w:rPr>
          <w:rStyle w:val="color2"/>
        </w:rPr>
        <w:t xml:space="preserve">• </w:t>
      </w:r>
      <w:proofErr w:type="gramStart"/>
      <w:r>
        <w:rPr>
          <w:rStyle w:val="color2"/>
        </w:rPr>
        <w:t>признанные</w:t>
      </w:r>
      <w:proofErr w:type="gramEnd"/>
      <w:r>
        <w:rPr>
          <w:rStyle w:val="color2"/>
        </w:rPr>
        <w:t xml:space="preserve"> недееспособными в установленном федеральным законом порядке;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 </w:t>
      </w:r>
    </w:p>
    <w:p w:rsidR="00F85372" w:rsidRDefault="00F85372" w:rsidP="00F85372">
      <w:pPr>
        <w:pStyle w:val="font8"/>
        <w:jc w:val="both"/>
      </w:pPr>
      <w:r>
        <w:lastRenderedPageBreak/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9. Права работников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9.1.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9.2.  Работники дошкольного образовательного учреждения имеют право: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на участие в управлении дошкольным образовательным учреждением в порядке, определяемом уставом;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на защиту своей профессиональной чести, достоинства и деловой репутации.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10.  Дошкольное образовательное учреждение устанавливает: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10.1. структуру управления деятельностью дошкольного образовательного учреждения, штатное расписание, распределение должностных обязанностей работников;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10.2. заработную плату работников, в том числе надбавки и доплаты к должностным окладам, порядок и размеры их премирования.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 Управление дошкольным образовательным учреждением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11.1.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 xml:space="preserve">11.2 Управление дошкольным образовательным учреждением строится на принципа самоуправления, </w:t>
      </w:r>
      <w:proofErr w:type="gramStart"/>
      <w:r>
        <w:rPr>
          <w:rStyle w:val="color2"/>
        </w:rPr>
        <w:t>обеспечивающих</w:t>
      </w:r>
      <w:proofErr w:type="gramEnd"/>
      <w:r>
        <w:rPr>
          <w:rStyle w:val="color2"/>
        </w:rPr>
        <w:t xml:space="preserve"> государственно-общественный характер управления дошкольным образовательным учреждением.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11.3.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11.4. Порядок выборов органов самоуправления и их компетенция определяются Уставом.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11.5. Устав дошкольного образовательного учреждения и изменения к нему принимаются общим собранием и утверждаются учредителем в установленном порядке.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11.6. Непосредственное руководство дошкольным образовательным учреждением осуществляет заведующий.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11.7. 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11.8.  Заведующий дошкольным образовательным учреждением: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lastRenderedPageBreak/>
        <w:t>• действует от имени дошкольного образовательного учреждения, представляет его во всех учреждениях и организациях;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распоряжается имуществом дошкольного образовательного учреждения в пределах прав и в порядке, определенных законодательством Российской Федерации;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открывает лицевой счет (счет) в установленном порядке в соответствии с законодательством Российской Федерации;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• несет ответственность за деятельность дошкольного образовательного учреждения перед учредителем.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 Имущество и средства учреждения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12.1.  3а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собственности.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12.2 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12.3. Объекты собственности, закрепленные учредителем за дошкольным образовательным учреждением, находятся в оперативном управлении этого учреждения.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12.4. 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12.5. 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12.6. 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lastRenderedPageBreak/>
        <w:t>12.7.  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12.8. 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лиц. 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12.9. 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12.10.Привлечение дошкольным образовательным учреждением дополнительных финансовых средств, указанных в пункте 12.8. настоящего положения, не влечет за собой снижения размеров его финансирования за счет средств учредителя.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12.11.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 </w:t>
      </w:r>
    </w:p>
    <w:p w:rsidR="00F85372" w:rsidRDefault="00F85372" w:rsidP="00F85372">
      <w:pPr>
        <w:pStyle w:val="font8"/>
        <w:jc w:val="both"/>
      </w:pPr>
      <w:r>
        <w:t> </w:t>
      </w:r>
    </w:p>
    <w:p w:rsidR="00F85372" w:rsidRDefault="00F85372" w:rsidP="00F85372">
      <w:pPr>
        <w:pStyle w:val="font8"/>
        <w:jc w:val="both"/>
      </w:pPr>
      <w:r>
        <w:rPr>
          <w:rStyle w:val="color2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4348CB" w:rsidRDefault="004348CB"/>
    <w:sectPr w:rsidR="004348CB" w:rsidSect="0043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5372"/>
    <w:rsid w:val="004348CB"/>
    <w:rsid w:val="00F8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8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F85372"/>
  </w:style>
  <w:style w:type="paragraph" w:styleId="a3">
    <w:name w:val="Balloon Text"/>
    <w:basedOn w:val="a"/>
    <w:link w:val="a4"/>
    <w:uiPriority w:val="99"/>
    <w:semiHidden/>
    <w:unhideWhenUsed/>
    <w:rsid w:val="00F8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2610</Words>
  <Characters>14882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2016-02-25T11:52:00Z</cp:lastPrinted>
  <dcterms:created xsi:type="dcterms:W3CDTF">2016-02-25T11:50:00Z</dcterms:created>
  <dcterms:modified xsi:type="dcterms:W3CDTF">2016-02-25T11:53:00Z</dcterms:modified>
</cp:coreProperties>
</file>